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A4A5" w14:textId="77777777" w:rsidR="00CB3358" w:rsidRP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  <w:sz w:val="36"/>
          <w:szCs w:val="36"/>
        </w:rPr>
      </w:pPr>
      <w:r w:rsidRPr="00CB3358">
        <w:rPr>
          <w:rFonts w:ascii="Open Sans" w:hAnsi="Open Sans" w:cs="Open Sans"/>
          <w:b/>
          <w:bCs/>
          <w:color w:val="333E55"/>
          <w:sz w:val="36"/>
          <w:szCs w:val="36"/>
        </w:rPr>
        <w:t>Bár Község Önkormányzat Képviselő-testülete 4/2021. (VI. 24.) önkormányzati rendelete</w:t>
      </w:r>
    </w:p>
    <w:p w14:paraId="6F781040" w14:textId="77777777" w:rsidR="00CB3358" w:rsidRPr="00CB3358" w:rsidRDefault="00CB3358" w:rsidP="00CB3358">
      <w:pPr>
        <w:pStyle w:val="x2h-tartalom"/>
        <w:shd w:val="clear" w:color="auto" w:fill="FFFFFF"/>
        <w:jc w:val="center"/>
        <w:rPr>
          <w:rFonts w:ascii="Open Sans" w:hAnsi="Open Sans" w:cs="Open Sans"/>
          <w:b/>
          <w:bCs/>
          <w:color w:val="333E55"/>
          <w:sz w:val="32"/>
          <w:szCs w:val="32"/>
        </w:rPr>
      </w:pPr>
      <w:r w:rsidRPr="00CB3358">
        <w:rPr>
          <w:rFonts w:ascii="Open Sans" w:hAnsi="Open Sans" w:cs="Open Sans"/>
          <w:b/>
          <w:bCs/>
          <w:color w:val="333E55"/>
          <w:sz w:val="32"/>
          <w:szCs w:val="32"/>
        </w:rPr>
        <w:t>a parkolás és a várakozóhelyek igénybevételének feltételeiről</w:t>
      </w:r>
    </w:p>
    <w:p w14:paraId="6C145DEF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Bár Község Önkormányzat Képviselő-testülete a Magyarország </w:t>
      </w:r>
      <w:hyperlink r:id="rId5" w:tgtFrame="_blank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Alaptörvénye 32. cikk (2) bekezdés</w:t>
        </w:r>
      </w:hyperlink>
      <w:r>
        <w:rPr>
          <w:rFonts w:ascii="Open Sans" w:hAnsi="Open Sans" w:cs="Open Sans"/>
          <w:color w:val="333E55"/>
          <w:sz w:val="23"/>
          <w:szCs w:val="23"/>
        </w:rPr>
        <w:t>ében meghatározott jogalkotási hatáskörében, a Magyarország helyi önkormányzatairól szóló </w:t>
      </w:r>
      <w:hyperlink r:id="rId6" w:tgtFrame="_blank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2011. évi CLXXXIX. törvény 13. § (1) bekezdés 2. pont</w:t>
        </w:r>
      </w:hyperlink>
      <w:r>
        <w:rPr>
          <w:rFonts w:ascii="Open Sans" w:hAnsi="Open Sans" w:cs="Open Sans"/>
          <w:color w:val="333E55"/>
          <w:sz w:val="23"/>
          <w:szCs w:val="23"/>
        </w:rPr>
        <w:t>ja, illetve a közúti közlekedésről szóló 1988 évi I. törvény 34. § (2) bekezdése alapján a parkolás és a várakozás szabályairól az alábbi rendeletet alkotja: Általános rendelkezések:</w:t>
      </w:r>
    </w:p>
    <w:p w14:paraId="64648F3C" w14:textId="77777777" w:rsidR="00CB3358" w:rsidRDefault="00CB3358" w:rsidP="00CB3358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1. §</w:t>
      </w:r>
      <w:r>
        <w:rPr>
          <w:rFonts w:ascii="Open Sans" w:hAnsi="Open Sans" w:cs="Open Sans"/>
          <w:color w:val="333E55"/>
          <w:sz w:val="23"/>
          <w:szCs w:val="23"/>
        </w:rPr>
        <w:t>A rendelet célja, hogy a jelentkező parkolási akadályok megoldását a parkolás és várakozás feltételeinek meghatározásával segítse.</w:t>
      </w:r>
    </w:p>
    <w:p w14:paraId="00D7E2EB" w14:textId="77777777" w:rsidR="00CB3358" w:rsidRDefault="00CB3358" w:rsidP="00CB3358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 xml:space="preserve">2. </w:t>
      </w:r>
      <w:proofErr w:type="gramStart"/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§</w:t>
      </w:r>
      <w:r>
        <w:rPr>
          <w:rFonts w:ascii="Open Sans" w:hAnsi="Open Sans" w:cs="Open Sans"/>
          <w:color w:val="333E55"/>
          <w:sz w:val="23"/>
          <w:szCs w:val="23"/>
        </w:rPr>
        <w:t>(</w:t>
      </w:r>
      <w:proofErr w:type="gramEnd"/>
      <w:r>
        <w:rPr>
          <w:rFonts w:ascii="Open Sans" w:hAnsi="Open Sans" w:cs="Open Sans"/>
          <w:color w:val="333E55"/>
          <w:sz w:val="23"/>
          <w:szCs w:val="23"/>
        </w:rPr>
        <w:t>1) A rendelet hatálya Bár Község közigazgatási területén az önkormányzat tulajdonában lévő közutakra és várakozóhelyekre terjed ki.</w:t>
      </w:r>
    </w:p>
    <w:p w14:paraId="7528F6FB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(2) A korlátozott várakozási övezetek igénybevétele vonatkozásában e rendelet hatálya nem terjed ki:</w:t>
      </w:r>
    </w:p>
    <w:p w14:paraId="3F98026E" w14:textId="77777777" w:rsidR="00CB3358" w:rsidRDefault="00CB3358" w:rsidP="00CB3358">
      <w:pPr>
        <w:pStyle w:val="x2h-tartalom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288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felsorolas"/>
          <w:rFonts w:ascii="Open Sans" w:hAnsi="Open Sans" w:cs="Open Sans"/>
          <w:i/>
          <w:iCs/>
          <w:color w:val="333E55"/>
          <w:sz w:val="23"/>
          <w:szCs w:val="23"/>
        </w:rPr>
        <w:t>a)</w:t>
      </w:r>
      <w:r>
        <w:rPr>
          <w:rFonts w:ascii="Open Sans" w:hAnsi="Open Sans" w:cs="Open Sans"/>
          <w:color w:val="333E55"/>
          <w:sz w:val="23"/>
          <w:szCs w:val="23"/>
        </w:rPr>
        <w:t> a megkülönböztető kék villogó jelzést használó (rendvédelmi szervek, mentők, polgári védelmi szervek) és betegszállító járművekre;</w:t>
      </w:r>
    </w:p>
    <w:p w14:paraId="45A21618" w14:textId="77777777" w:rsidR="00CB3358" w:rsidRDefault="00CB3358" w:rsidP="00CB3358">
      <w:pPr>
        <w:pStyle w:val="x2h-tartalom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288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felsorolas"/>
          <w:rFonts w:ascii="Open Sans" w:hAnsi="Open Sans" w:cs="Open Sans"/>
          <w:i/>
          <w:iCs/>
          <w:color w:val="333E55"/>
          <w:sz w:val="23"/>
          <w:szCs w:val="23"/>
        </w:rPr>
        <w:t>b)</w:t>
      </w:r>
      <w:r>
        <w:rPr>
          <w:rFonts w:ascii="Open Sans" w:hAnsi="Open Sans" w:cs="Open Sans"/>
          <w:color w:val="333E55"/>
          <w:sz w:val="23"/>
          <w:szCs w:val="23"/>
        </w:rPr>
        <w:t> figyelmeztető jelzést használó (sárga villogó) kommunális szolgáltatást, út- és közműhiba elhárítást végző járművekre;</w:t>
      </w:r>
    </w:p>
    <w:p w14:paraId="76367247" w14:textId="77777777" w:rsidR="00CB3358" w:rsidRDefault="00CB3358" w:rsidP="00CB3358">
      <w:pPr>
        <w:pStyle w:val="x2h-tartalom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288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felsorolas"/>
          <w:rFonts w:ascii="Open Sans" w:hAnsi="Open Sans" w:cs="Open Sans"/>
          <w:i/>
          <w:iCs/>
          <w:color w:val="333E55"/>
          <w:sz w:val="23"/>
          <w:szCs w:val="23"/>
        </w:rPr>
        <w:t>c)</w:t>
      </w:r>
      <w:r>
        <w:rPr>
          <w:rFonts w:ascii="Open Sans" w:hAnsi="Open Sans" w:cs="Open Sans"/>
          <w:color w:val="333E55"/>
          <w:sz w:val="23"/>
          <w:szCs w:val="23"/>
        </w:rPr>
        <w:t xml:space="preserve"> mozgáskorlátozottak várakozására, ha a várakozás feltételei megegyeznek a közúti közlekedés szabályairól szóló 1/1975. (II. </w:t>
      </w:r>
      <w:proofErr w:type="gramStart"/>
      <w:r>
        <w:rPr>
          <w:rFonts w:ascii="Open Sans" w:hAnsi="Open Sans" w:cs="Open Sans"/>
          <w:color w:val="333E55"/>
          <w:sz w:val="23"/>
          <w:szCs w:val="23"/>
        </w:rPr>
        <w:t>5. )</w:t>
      </w:r>
      <w:proofErr w:type="gramEnd"/>
      <w:r>
        <w:rPr>
          <w:rFonts w:ascii="Open Sans" w:hAnsi="Open Sans" w:cs="Open Sans"/>
          <w:color w:val="333E55"/>
          <w:sz w:val="23"/>
          <w:szCs w:val="23"/>
        </w:rPr>
        <w:t xml:space="preserve"> </w:t>
      </w:r>
      <w:proofErr w:type="spellStart"/>
      <w:r>
        <w:rPr>
          <w:rFonts w:ascii="Open Sans" w:hAnsi="Open Sans" w:cs="Open Sans"/>
          <w:color w:val="333E55"/>
          <w:sz w:val="23"/>
          <w:szCs w:val="23"/>
        </w:rPr>
        <w:t>KpM</w:t>
      </w:r>
      <w:proofErr w:type="spellEnd"/>
      <w:r>
        <w:rPr>
          <w:rFonts w:ascii="Open Sans" w:hAnsi="Open Sans" w:cs="Open Sans"/>
          <w:color w:val="333E55"/>
          <w:sz w:val="23"/>
          <w:szCs w:val="23"/>
        </w:rPr>
        <w:t>-BM együttes rendelet (továbbiakban: KRESZ) várakozásra vonatkozó előírásaival.</w:t>
      </w:r>
    </w:p>
    <w:p w14:paraId="21CB0CA6" w14:textId="77777777" w:rsidR="00CB3358" w:rsidRDefault="00CB3358" w:rsidP="00CB3358">
      <w:pPr>
        <w:pStyle w:val="x2h-tartalom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288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felsorolas"/>
          <w:rFonts w:ascii="Open Sans" w:hAnsi="Open Sans" w:cs="Open Sans"/>
          <w:i/>
          <w:iCs/>
          <w:color w:val="333E55"/>
          <w:sz w:val="23"/>
          <w:szCs w:val="23"/>
        </w:rPr>
        <w:t>d)</w:t>
      </w:r>
      <w:r>
        <w:rPr>
          <w:rFonts w:ascii="Open Sans" w:hAnsi="Open Sans" w:cs="Open Sans"/>
          <w:color w:val="333E55"/>
          <w:sz w:val="23"/>
          <w:szCs w:val="23"/>
        </w:rPr>
        <w:t> az orvosi ügyeletet ellátó járművekre;</w:t>
      </w:r>
    </w:p>
    <w:p w14:paraId="05B103B7" w14:textId="77777777" w:rsidR="00CB3358" w:rsidRDefault="00CB3358" w:rsidP="00CB3358">
      <w:pPr>
        <w:pStyle w:val="x2h-tartalom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288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felsorolas"/>
          <w:rFonts w:ascii="Open Sans" w:hAnsi="Open Sans" w:cs="Open Sans"/>
          <w:i/>
          <w:iCs/>
          <w:color w:val="333E55"/>
          <w:sz w:val="23"/>
          <w:szCs w:val="23"/>
        </w:rPr>
        <w:t>e)</w:t>
      </w:r>
      <w:r>
        <w:rPr>
          <w:rFonts w:ascii="Open Sans" w:hAnsi="Open Sans" w:cs="Open Sans"/>
          <w:color w:val="333E55"/>
          <w:sz w:val="23"/>
          <w:szCs w:val="23"/>
        </w:rPr>
        <w:t> a diplomáciai mentességet élvező személy ilyen hatósági jelzéssel ellátott járművekre.</w:t>
      </w:r>
    </w:p>
    <w:p w14:paraId="72E83AED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(3) A gépjárművek parkolásának biztosítása közút kezelőjének a feladata.</w:t>
      </w:r>
    </w:p>
    <w:p w14:paraId="52297FD2" w14:textId="77777777" w:rsidR="00CB3358" w:rsidRDefault="00CB3358" w:rsidP="00CB3358">
      <w:pPr>
        <w:pStyle w:val="x2h-tartalom"/>
        <w:shd w:val="clear" w:color="auto" w:fill="FFFFFF"/>
        <w:spacing w:after="336" w:afterAutospacing="0"/>
        <w:jc w:val="center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A korlátozott várakozási övezetben történő várakozás feltételei</w:t>
      </w:r>
    </w:p>
    <w:p w14:paraId="1D198085" w14:textId="77777777" w:rsidR="00CB3358" w:rsidRDefault="00CB3358" w:rsidP="00CB3358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 xml:space="preserve">3. </w:t>
      </w:r>
      <w:proofErr w:type="gramStart"/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§</w:t>
      </w:r>
      <w:r>
        <w:rPr>
          <w:rFonts w:ascii="Open Sans" w:hAnsi="Open Sans" w:cs="Open Sans"/>
          <w:color w:val="333E55"/>
          <w:sz w:val="23"/>
          <w:szCs w:val="23"/>
        </w:rPr>
        <w:t>(</w:t>
      </w:r>
      <w:proofErr w:type="gramEnd"/>
      <w:r>
        <w:rPr>
          <w:rFonts w:ascii="Open Sans" w:hAnsi="Open Sans" w:cs="Open Sans"/>
          <w:color w:val="333E55"/>
          <w:sz w:val="23"/>
          <w:szCs w:val="23"/>
        </w:rPr>
        <w:t>1) Bár Község közigazgatási területén található várakozóhelyek igénybevételéért díjat nem kell fizetni.</w:t>
      </w:r>
    </w:p>
    <w:p w14:paraId="76643100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(2) Várakozóhely kizárólagos használatára hozzájárulás - kivéve az orvosi ügyeletet ellátó orvost egy gépjármű vonatkozásában - nem adható. Az orvosi ügyeletet ellátó orvos részere a várakozóhely kizárólagos használatát a polgármester engedélyezi.</w:t>
      </w:r>
    </w:p>
    <w:p w14:paraId="7CB8C029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lastRenderedPageBreak/>
        <w:t>(3) A rendelet 1. számú mellékletében felsorolt területen (továbbiakban: korlátozott idejű várakozási övezet) csak meghatározott ideig lehet várakozni.</w:t>
      </w:r>
    </w:p>
    <w:p w14:paraId="56B0EC24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(4) A korlátozott idejű várakozási övezetben a várakozást a KRESZ 41. §-ban, valamint ezen rendeletben foglaltak szerint kell megvalósítani.</w:t>
      </w:r>
    </w:p>
    <w:p w14:paraId="5C5FF5AC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(5) A korlátozott idejű várakozási övezetben munkanapokon 8-18 óra közötti időben, szabadnap 8-12 óráig korlátozott a várakozás, időtartama azonos helyen maximum 60 perc.</w:t>
      </w:r>
    </w:p>
    <w:p w14:paraId="6860A418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(6) A </w:t>
      </w:r>
      <w:hyperlink r:id="rId7" w:anchor="SZ3@BE5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(5) bekezdés</w:t>
        </w:r>
      </w:hyperlink>
      <w:r>
        <w:rPr>
          <w:rFonts w:ascii="Open Sans" w:hAnsi="Open Sans" w:cs="Open Sans"/>
          <w:color w:val="333E55"/>
          <w:sz w:val="23"/>
          <w:szCs w:val="23"/>
        </w:rPr>
        <w:t>ben szereplő időszak elött és után, valamint a 1. számú mellékletben nem szereplő területen, továbbá a mozgás korlátozott személyek várakozása nem korlátozott.</w:t>
      </w:r>
    </w:p>
    <w:p w14:paraId="5E841A0A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(7) A </w:t>
      </w:r>
      <w:hyperlink r:id="rId8" w:anchor="SZ3@BE3" w:history="1">
        <w:r>
          <w:rPr>
            <w:rStyle w:val="Hiperhivatkozs"/>
            <w:rFonts w:ascii="Open Sans" w:hAnsi="Open Sans" w:cs="Open Sans"/>
            <w:color w:val="333E55"/>
            <w:sz w:val="23"/>
            <w:szCs w:val="23"/>
          </w:rPr>
          <w:t>(3) bekezdés</w:t>
        </w:r>
      </w:hyperlink>
      <w:r>
        <w:rPr>
          <w:rFonts w:ascii="Open Sans" w:hAnsi="Open Sans" w:cs="Open Sans"/>
          <w:color w:val="333E55"/>
          <w:sz w:val="23"/>
          <w:szCs w:val="23"/>
        </w:rPr>
        <w:t>ben körülírt korlátozott idejű várakozási övezetet minden járművel megközelíthető iranybó1 a KRESZ „várakozó hely" táblával es 60 perces időtartamra utaló jelzés használatát előíró és kötelező használati időtartamát rögzítő kiegészítő táblával kell ellátni.</w:t>
      </w:r>
    </w:p>
    <w:p w14:paraId="0CE7CC00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(8) Amennyiben Bár Község Önkormányzata ingatlant fejlesztene, átépítene, bővítéssel járna, abban az esetben a többlet parkolóhelyeket a 7711 Bár, Erzsébet tér 248 hrsz. parkolója tudja biztosítani a parkolási lehetőséget.</w:t>
      </w:r>
    </w:p>
    <w:p w14:paraId="3389D1BA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Fonts w:ascii="Open Sans" w:hAnsi="Open Sans" w:cs="Open Sans"/>
          <w:color w:val="333E55"/>
          <w:sz w:val="23"/>
          <w:szCs w:val="23"/>
        </w:rPr>
        <w:t>(9) A korlátozott idejű várakozási övezetbe nem sorolt területeken a KRESZ előírásainak megfelelően lehetséges a várakozás.</w:t>
      </w:r>
    </w:p>
    <w:p w14:paraId="493F891D" w14:textId="77777777" w:rsidR="00CB3358" w:rsidRDefault="00CB3358" w:rsidP="00CB3358">
      <w:pPr>
        <w:pStyle w:val="x2h-tartalom"/>
        <w:shd w:val="clear" w:color="auto" w:fill="FFFFFF"/>
        <w:spacing w:before="0" w:after="0"/>
        <w:jc w:val="both"/>
        <w:rPr>
          <w:rFonts w:ascii="Open Sans" w:hAnsi="Open Sans" w:cs="Open Sans"/>
          <w:color w:val="333E55"/>
          <w:sz w:val="23"/>
          <w:szCs w:val="23"/>
        </w:rPr>
      </w:pPr>
      <w:r>
        <w:rPr>
          <w:rStyle w:val="x2h-szakasz-sorszam"/>
          <w:rFonts w:ascii="Open Sans" w:hAnsi="Open Sans" w:cs="Open Sans"/>
          <w:b/>
          <w:bCs/>
          <w:color w:val="333E55"/>
          <w:sz w:val="23"/>
          <w:szCs w:val="23"/>
        </w:rPr>
        <w:t>4. §</w:t>
      </w:r>
      <w:r>
        <w:rPr>
          <w:rFonts w:ascii="Open Sans" w:hAnsi="Open Sans" w:cs="Open Sans"/>
          <w:color w:val="333E55"/>
          <w:sz w:val="23"/>
          <w:szCs w:val="23"/>
        </w:rPr>
        <w:t>Ez a rendelet 2021. június 25-én lép hatályba.</w:t>
      </w:r>
    </w:p>
    <w:p w14:paraId="257BEE62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i/>
          <w:iCs/>
          <w:color w:val="333E55"/>
          <w:u w:val="single"/>
        </w:rPr>
      </w:pPr>
      <w:r>
        <w:rPr>
          <w:rStyle w:val="x2h-melleklet-jel"/>
          <w:rFonts w:ascii="Open Sans" w:hAnsi="Open Sans" w:cs="Open Sans"/>
          <w:i/>
          <w:iCs/>
          <w:color w:val="333E55"/>
          <w:u w:val="single"/>
        </w:rPr>
        <w:t>1.</w:t>
      </w:r>
      <w:r>
        <w:rPr>
          <w:rFonts w:ascii="Open Sans" w:hAnsi="Open Sans" w:cs="Open Sans"/>
          <w:i/>
          <w:iCs/>
          <w:color w:val="333E55"/>
          <w:u w:val="single"/>
        </w:rPr>
        <w:t> melléklet</w:t>
      </w:r>
    </w:p>
    <w:p w14:paraId="1E74FF11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b/>
          <w:bCs/>
          <w:color w:val="333E55"/>
        </w:rPr>
      </w:pPr>
      <w:r>
        <w:rPr>
          <w:rFonts w:ascii="Open Sans" w:hAnsi="Open Sans" w:cs="Open Sans"/>
          <w:b/>
          <w:bCs/>
          <w:color w:val="333E55"/>
        </w:rPr>
        <w:t>Korlátozott területek:</w:t>
      </w:r>
    </w:p>
    <w:p w14:paraId="096A045F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Bár, Erzsébet tér 248 hrsz.</w:t>
      </w:r>
    </w:p>
    <w:p w14:paraId="43367825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Bár, Mátyás utca és Hunyadi utca kereszteződése 120/2 hrsz.</w:t>
      </w:r>
    </w:p>
    <w:p w14:paraId="1BABEFCC" w14:textId="77777777" w:rsidR="00CB3358" w:rsidRDefault="00CB3358" w:rsidP="00CB3358">
      <w:pPr>
        <w:pStyle w:val="x2h-tartalom"/>
        <w:shd w:val="clear" w:color="auto" w:fill="FFFFFF"/>
        <w:jc w:val="both"/>
        <w:rPr>
          <w:rFonts w:ascii="Open Sans" w:hAnsi="Open Sans" w:cs="Open Sans"/>
          <w:color w:val="333E55"/>
        </w:rPr>
      </w:pPr>
      <w:r>
        <w:rPr>
          <w:rFonts w:ascii="Open Sans" w:hAnsi="Open Sans" w:cs="Open Sans"/>
          <w:color w:val="333E55"/>
        </w:rPr>
        <w:t>Bár, Konyha épület előtti terület 100/1 hrsz.</w:t>
      </w:r>
    </w:p>
    <w:p w14:paraId="248C7C5E" w14:textId="77777777" w:rsidR="00CB3358" w:rsidRDefault="00CB3358"/>
    <w:sectPr w:rsidR="00CB3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E5EC4"/>
    <w:multiLevelType w:val="multilevel"/>
    <w:tmpl w:val="A70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48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58"/>
    <w:rsid w:val="00C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4C01"/>
  <w15:chartTrackingRefBased/>
  <w15:docId w15:val="{8671DD88-A8F5-4F7A-8FAD-60164A23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2h-tartalom">
    <w:name w:val="x2h-tartalom"/>
    <w:basedOn w:val="Norml"/>
    <w:rsid w:val="00CB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B3358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CB3358"/>
  </w:style>
  <w:style w:type="character" w:customStyle="1" w:styleId="x2h-felsorolas">
    <w:name w:val="x2h-felsorolas"/>
    <w:basedOn w:val="Bekezdsalapbettpusa"/>
    <w:rsid w:val="00CB3358"/>
  </w:style>
  <w:style w:type="character" w:customStyle="1" w:styleId="x2h-melleklet-jel">
    <w:name w:val="x2h-melleklet-jel"/>
    <w:basedOn w:val="Bekezdsalapbettpusa"/>
    <w:rsid w:val="00CB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03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42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335030/r/2021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njt.hu/eli/v01/335030/r/2021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189-00-00" TargetMode="External"/><Relationship Id="rId5" Type="http://schemas.openxmlformats.org/officeDocument/2006/relationships/hyperlink" Target="https://njt.hu/jogszabaly/2011-4301-02-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2023-01-25T10:01:00Z</dcterms:created>
  <dcterms:modified xsi:type="dcterms:W3CDTF">2023-01-25T10:03:00Z</dcterms:modified>
</cp:coreProperties>
</file>